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A1E28" w14:textId="7D378103" w:rsidR="00E731E8" w:rsidRPr="00E731E8" w:rsidRDefault="00E731E8" w:rsidP="00E731E8">
      <w:pPr>
        <w:shd w:val="clear" w:color="auto" w:fill="FFFFFF"/>
        <w:spacing w:line="240" w:lineRule="auto"/>
        <w:textAlignment w:val="baseline"/>
        <w:rPr>
          <w:rFonts w:ascii="Helvetica" w:eastAsia="Times New Roman" w:hAnsi="Helvetica" w:cs="Times New Roman"/>
          <w:color w:val="7A7A7A"/>
          <w:sz w:val="20"/>
          <w:szCs w:val="20"/>
        </w:rPr>
      </w:pPr>
      <w:r w:rsidRPr="00E731E8">
        <w:rPr>
          <w:rFonts w:ascii="Helvetica" w:eastAsia="Times New Roman" w:hAnsi="Helvetica" w:cs="Times New Roman"/>
          <w:color w:val="7A7A7A"/>
          <w:sz w:val="20"/>
          <w:szCs w:val="20"/>
        </w:rPr>
        <w:drawing>
          <wp:inline distT="0" distB="0" distL="0" distR="0" wp14:anchorId="555D47C0" wp14:editId="235D7111">
            <wp:extent cx="6858000" cy="514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858000" cy="5143500"/>
                    </a:xfrm>
                    <a:prstGeom prst="rect">
                      <a:avLst/>
                    </a:prstGeom>
                  </pic:spPr>
                </pic:pic>
              </a:graphicData>
            </a:graphic>
          </wp:inline>
        </w:drawing>
      </w:r>
    </w:p>
    <w:p w14:paraId="4F239289" w14:textId="77777777" w:rsidR="00E731E8" w:rsidRPr="00E731E8" w:rsidRDefault="00E731E8" w:rsidP="00E731E8">
      <w:pPr>
        <w:shd w:val="clear" w:color="auto" w:fill="FFFFFF"/>
        <w:spacing w:after="0" w:line="240" w:lineRule="auto"/>
        <w:textAlignment w:val="baseline"/>
        <w:rPr>
          <w:rFonts w:ascii="inherit" w:eastAsia="Times New Roman" w:hAnsi="inherit" w:cs="Times New Roman"/>
          <w:color w:val="7A7A7A"/>
          <w:sz w:val="18"/>
          <w:szCs w:val="18"/>
        </w:rPr>
      </w:pPr>
      <w:hyperlink r:id="rId6" w:tgtFrame="_blank" w:history="1">
        <w:r w:rsidRPr="00E731E8">
          <w:rPr>
            <w:rFonts w:ascii="inherit" w:eastAsia="Times New Roman" w:hAnsi="inherit" w:cs="Times New Roman"/>
            <w:color w:val="4498E7"/>
            <w:sz w:val="18"/>
            <w:szCs w:val="18"/>
            <w:u w:val="single"/>
            <w:bdr w:val="none" w:sz="0" w:space="0" w:color="auto" w:frame="1"/>
          </w:rPr>
          <w:t>View original article</w:t>
        </w:r>
      </w:hyperlink>
    </w:p>
    <w:p w14:paraId="22B97FD7" w14:textId="77777777" w:rsidR="00E731E8" w:rsidRPr="00E731E8" w:rsidRDefault="00E731E8" w:rsidP="00E731E8">
      <w:pPr>
        <w:shd w:val="clear" w:color="auto" w:fill="FFFFFF"/>
        <w:spacing w:after="0" w:line="240" w:lineRule="auto"/>
        <w:textAlignment w:val="baseline"/>
        <w:rPr>
          <w:rFonts w:ascii="inherit" w:eastAsia="Times New Roman" w:hAnsi="inherit" w:cs="Times New Roman"/>
          <w:color w:val="7A7A7A"/>
          <w:sz w:val="14"/>
          <w:szCs w:val="14"/>
        </w:rPr>
      </w:pPr>
      <w:r w:rsidRPr="00E731E8">
        <w:rPr>
          <w:rFonts w:ascii="inherit" w:eastAsia="Times New Roman" w:hAnsi="inherit" w:cs="Times New Roman"/>
          <w:b/>
          <w:bCs/>
          <w:i/>
          <w:iCs/>
          <w:color w:val="7A7A7A"/>
          <w:sz w:val="14"/>
          <w:szCs w:val="14"/>
          <w:bdr w:val="none" w:sz="0" w:space="0" w:color="auto" w:frame="1"/>
        </w:rPr>
        <w:t>Copyright 2023 by Lima Communications Corporation. All rights reserved.</w:t>
      </w:r>
    </w:p>
    <w:p w14:paraId="416A2E6D" w14:textId="77777777" w:rsidR="00E731E8" w:rsidRPr="00E731E8" w:rsidRDefault="00E731E8" w:rsidP="00E731E8">
      <w:pPr>
        <w:spacing w:after="360" w:line="240" w:lineRule="auto"/>
        <w:rPr>
          <w:rFonts w:ascii="Times New Roman" w:eastAsia="Times New Roman" w:hAnsi="Times New Roman" w:cs="Times New Roman"/>
          <w:sz w:val="24"/>
          <w:szCs w:val="24"/>
        </w:rPr>
      </w:pPr>
      <w:r w:rsidRPr="00E731E8">
        <w:rPr>
          <w:rFonts w:ascii="Times New Roman" w:eastAsia="Times New Roman" w:hAnsi="Times New Roman" w:cs="Times New Roman"/>
          <w:sz w:val="24"/>
          <w:szCs w:val="24"/>
        </w:rPr>
        <w:pict w14:anchorId="1F01522C">
          <v:rect id="_x0000_i1026" style="width:0;height:.75pt" o:hralign="center" o:hrstd="t" o:hr="t" fillcolor="#a0a0a0" stroked="f"/>
        </w:pict>
      </w:r>
    </w:p>
    <w:p w14:paraId="2183E4D7" w14:textId="77777777" w:rsidR="00E731E8" w:rsidRPr="00E731E8" w:rsidRDefault="00E731E8" w:rsidP="00E731E8">
      <w:pPr>
        <w:shd w:val="clear" w:color="auto" w:fill="FFFFFF"/>
        <w:spacing w:after="0" w:line="240" w:lineRule="auto"/>
        <w:textAlignment w:val="baseline"/>
        <w:rPr>
          <w:rFonts w:ascii="Helvetica" w:eastAsia="Times New Roman" w:hAnsi="Helvetica" w:cs="Times New Roman"/>
          <w:color w:val="7A7A7A"/>
          <w:sz w:val="20"/>
          <w:szCs w:val="20"/>
        </w:rPr>
      </w:pPr>
      <w:r w:rsidRPr="00E731E8">
        <w:rPr>
          <w:rFonts w:ascii="inherit" w:eastAsia="Times New Roman" w:hAnsi="inherit" w:cs="Times New Roman"/>
          <w:b/>
          <w:bCs/>
          <w:color w:val="7A7A7A"/>
          <w:sz w:val="20"/>
          <w:szCs w:val="20"/>
          <w:bdr w:val="none" w:sz="0" w:space="0" w:color="auto" w:frame="1"/>
        </w:rPr>
        <w:t>“The Phantom Hacker” Scam: How It Works</w:t>
      </w:r>
    </w:p>
    <w:p w14:paraId="5BEECC64" w14:textId="77777777" w:rsidR="00E731E8" w:rsidRPr="00E731E8" w:rsidRDefault="00E731E8" w:rsidP="00E731E8">
      <w:pPr>
        <w:shd w:val="clear" w:color="auto" w:fill="FFFFFF"/>
        <w:spacing w:after="300" w:line="240" w:lineRule="auto"/>
        <w:textAlignment w:val="baseline"/>
        <w:rPr>
          <w:rFonts w:ascii="Helvetica" w:eastAsia="Times New Roman" w:hAnsi="Helvetica" w:cs="Times New Roman"/>
          <w:color w:val="7A7A7A"/>
          <w:sz w:val="20"/>
          <w:szCs w:val="20"/>
        </w:rPr>
      </w:pPr>
      <w:r w:rsidRPr="00E731E8">
        <w:rPr>
          <w:rFonts w:ascii="Helvetica" w:eastAsia="Times New Roman" w:hAnsi="Helvetica" w:cs="Times New Roman"/>
          <w:color w:val="7A7A7A"/>
          <w:sz w:val="20"/>
          <w:szCs w:val="20"/>
        </w:rPr>
        <w:t>The FBI has observed repeated behavior by criminals involved in “The Phantom Hacker” scam. The ruse is often perpetrated in three major steps:</w:t>
      </w:r>
    </w:p>
    <w:p w14:paraId="732412AF" w14:textId="77777777" w:rsidR="00E731E8" w:rsidRPr="00E731E8" w:rsidRDefault="00E731E8" w:rsidP="00E731E8">
      <w:pPr>
        <w:shd w:val="clear" w:color="auto" w:fill="FFFFFF"/>
        <w:spacing w:after="0" w:line="240" w:lineRule="auto"/>
        <w:textAlignment w:val="baseline"/>
        <w:rPr>
          <w:rFonts w:ascii="Helvetica" w:eastAsia="Times New Roman" w:hAnsi="Helvetica" w:cs="Times New Roman"/>
          <w:color w:val="7A7A7A"/>
          <w:sz w:val="20"/>
          <w:szCs w:val="20"/>
        </w:rPr>
      </w:pPr>
      <w:r w:rsidRPr="00E731E8">
        <w:rPr>
          <w:rFonts w:ascii="inherit" w:eastAsia="Times New Roman" w:hAnsi="inherit" w:cs="Times New Roman"/>
          <w:b/>
          <w:bCs/>
          <w:color w:val="7A7A7A"/>
          <w:sz w:val="20"/>
          <w:szCs w:val="20"/>
          <w:bdr w:val="none" w:sz="0" w:space="0" w:color="auto" w:frame="1"/>
        </w:rPr>
        <w:t>Step 1 – Tech Support Imposter</w:t>
      </w:r>
    </w:p>
    <w:p w14:paraId="49EDB52A" w14:textId="77777777" w:rsidR="00E731E8" w:rsidRPr="00E731E8" w:rsidRDefault="00E731E8" w:rsidP="00E731E8">
      <w:pPr>
        <w:shd w:val="clear" w:color="auto" w:fill="FFFFFF"/>
        <w:spacing w:after="300" w:line="240" w:lineRule="auto"/>
        <w:textAlignment w:val="baseline"/>
        <w:rPr>
          <w:rFonts w:ascii="Helvetica" w:eastAsia="Times New Roman" w:hAnsi="Helvetica" w:cs="Times New Roman"/>
          <w:color w:val="7A7A7A"/>
          <w:sz w:val="20"/>
          <w:szCs w:val="20"/>
        </w:rPr>
      </w:pPr>
      <w:r w:rsidRPr="00E731E8">
        <w:rPr>
          <w:rFonts w:ascii="Helvetica" w:eastAsia="Times New Roman" w:hAnsi="Helvetica" w:cs="Times New Roman"/>
          <w:color w:val="7A7A7A"/>
          <w:sz w:val="20"/>
          <w:szCs w:val="20"/>
        </w:rPr>
        <w:t>In the first step, a scammer posing as customer support representative from a legitimate technology company initiates contact with the victim through a phone call, text, email, or a pop-up window on their computer and instructs the victim to call a number for “assistance.”</w:t>
      </w:r>
    </w:p>
    <w:p w14:paraId="3F4BF42F" w14:textId="77777777" w:rsidR="00E731E8" w:rsidRPr="00E731E8" w:rsidRDefault="00E731E8" w:rsidP="00E731E8">
      <w:pPr>
        <w:shd w:val="clear" w:color="auto" w:fill="FFFFFF"/>
        <w:spacing w:after="300" w:line="240" w:lineRule="auto"/>
        <w:textAlignment w:val="baseline"/>
        <w:rPr>
          <w:rFonts w:ascii="Helvetica" w:eastAsia="Times New Roman" w:hAnsi="Helvetica" w:cs="Times New Roman"/>
          <w:color w:val="7A7A7A"/>
          <w:sz w:val="20"/>
          <w:szCs w:val="20"/>
        </w:rPr>
      </w:pPr>
      <w:r w:rsidRPr="00E731E8">
        <w:rPr>
          <w:rFonts w:ascii="Helvetica" w:eastAsia="Times New Roman" w:hAnsi="Helvetica" w:cs="Times New Roman"/>
          <w:color w:val="7A7A7A"/>
          <w:sz w:val="20"/>
          <w:szCs w:val="20"/>
        </w:rPr>
        <w:t>Once the victim calls the phone number, a scammer directs the victim to download a software program allowing the scammer remote access to the victim’s computer. The scammer pretends to run a virus scan on the victim’s computer and falsely claims the victim’s computer either has been or is at risk of being hacked.</w:t>
      </w:r>
    </w:p>
    <w:p w14:paraId="5FE38670" w14:textId="77777777" w:rsidR="00E731E8" w:rsidRPr="00E731E8" w:rsidRDefault="00E731E8" w:rsidP="00E731E8">
      <w:pPr>
        <w:shd w:val="clear" w:color="auto" w:fill="FFFFFF"/>
        <w:spacing w:after="300" w:line="240" w:lineRule="auto"/>
        <w:textAlignment w:val="baseline"/>
        <w:rPr>
          <w:rFonts w:ascii="Helvetica" w:eastAsia="Times New Roman" w:hAnsi="Helvetica" w:cs="Times New Roman"/>
          <w:color w:val="7A7A7A"/>
          <w:sz w:val="20"/>
          <w:szCs w:val="20"/>
        </w:rPr>
      </w:pPr>
      <w:r w:rsidRPr="00E731E8">
        <w:rPr>
          <w:rFonts w:ascii="Helvetica" w:eastAsia="Times New Roman" w:hAnsi="Helvetica" w:cs="Times New Roman"/>
          <w:color w:val="7A7A7A"/>
          <w:sz w:val="20"/>
          <w:szCs w:val="20"/>
        </w:rPr>
        <w:t>Next, the scammer requests the victim open their financial accounts to determine whether there have been any unauthorized charges – a tactic to allow the scammer to determine which financial account is most lucrative for targeting. The scammer informs the victim they will receive a call from that financial institution’s fraud department with further instructions.</w:t>
      </w:r>
    </w:p>
    <w:p w14:paraId="36A96EF3" w14:textId="77777777" w:rsidR="00E731E8" w:rsidRPr="00E731E8" w:rsidRDefault="00E731E8" w:rsidP="00E731E8">
      <w:pPr>
        <w:shd w:val="clear" w:color="auto" w:fill="FFFFFF"/>
        <w:spacing w:after="0" w:line="240" w:lineRule="auto"/>
        <w:textAlignment w:val="baseline"/>
        <w:rPr>
          <w:rFonts w:ascii="Helvetica" w:eastAsia="Times New Roman" w:hAnsi="Helvetica" w:cs="Times New Roman"/>
          <w:color w:val="7A7A7A"/>
          <w:sz w:val="20"/>
          <w:szCs w:val="20"/>
        </w:rPr>
      </w:pPr>
      <w:r w:rsidRPr="00E731E8">
        <w:rPr>
          <w:rFonts w:ascii="inherit" w:eastAsia="Times New Roman" w:hAnsi="inherit" w:cs="Times New Roman"/>
          <w:b/>
          <w:bCs/>
          <w:color w:val="7A7A7A"/>
          <w:sz w:val="20"/>
          <w:szCs w:val="20"/>
          <w:bdr w:val="none" w:sz="0" w:space="0" w:color="auto" w:frame="1"/>
        </w:rPr>
        <w:t>Step 2 – Financial Institution Imposter</w:t>
      </w:r>
    </w:p>
    <w:p w14:paraId="1D122836" w14:textId="77777777" w:rsidR="00E731E8" w:rsidRPr="00E731E8" w:rsidRDefault="00E731E8" w:rsidP="00E731E8">
      <w:pPr>
        <w:shd w:val="clear" w:color="auto" w:fill="FFFFFF"/>
        <w:spacing w:after="300" w:line="240" w:lineRule="auto"/>
        <w:textAlignment w:val="baseline"/>
        <w:rPr>
          <w:rFonts w:ascii="Helvetica" w:eastAsia="Times New Roman" w:hAnsi="Helvetica" w:cs="Times New Roman"/>
          <w:color w:val="7A7A7A"/>
          <w:sz w:val="20"/>
          <w:szCs w:val="20"/>
        </w:rPr>
      </w:pPr>
      <w:r w:rsidRPr="00E731E8">
        <w:rPr>
          <w:rFonts w:ascii="Helvetica" w:eastAsia="Times New Roman" w:hAnsi="Helvetica" w:cs="Times New Roman"/>
          <w:color w:val="7A7A7A"/>
          <w:sz w:val="20"/>
          <w:szCs w:val="20"/>
        </w:rPr>
        <w:t xml:space="preserve">In the second step, a scammer, posing as a representative of the financial institution mentioned above, such as a bank or a brokerage firm, contacts the victim. The scammer falsely informs the victim their computer and financial accounts have </w:t>
      </w:r>
      <w:r w:rsidRPr="00E731E8">
        <w:rPr>
          <w:rFonts w:ascii="Helvetica" w:eastAsia="Times New Roman" w:hAnsi="Helvetica" w:cs="Times New Roman"/>
          <w:color w:val="7A7A7A"/>
          <w:sz w:val="20"/>
          <w:szCs w:val="20"/>
        </w:rPr>
        <w:lastRenderedPageBreak/>
        <w:t>been accessed by a foreign hacker and the victim must move their money to a “safe” third-party account, such as an account with the Federal Reserve or another U.S. Government agency.</w:t>
      </w:r>
    </w:p>
    <w:p w14:paraId="5C9D617A" w14:textId="77777777" w:rsidR="00E731E8" w:rsidRPr="00E731E8" w:rsidRDefault="00E731E8" w:rsidP="00E731E8">
      <w:pPr>
        <w:shd w:val="clear" w:color="auto" w:fill="FFFFFF"/>
        <w:spacing w:after="300" w:line="240" w:lineRule="auto"/>
        <w:textAlignment w:val="baseline"/>
        <w:rPr>
          <w:rFonts w:ascii="Helvetica" w:eastAsia="Times New Roman" w:hAnsi="Helvetica" w:cs="Times New Roman"/>
          <w:color w:val="7A7A7A"/>
          <w:sz w:val="20"/>
          <w:szCs w:val="20"/>
        </w:rPr>
      </w:pPr>
      <w:r w:rsidRPr="00E731E8">
        <w:rPr>
          <w:rFonts w:ascii="Helvetica" w:eastAsia="Times New Roman" w:hAnsi="Helvetica" w:cs="Times New Roman"/>
          <w:color w:val="7A7A7A"/>
          <w:sz w:val="20"/>
          <w:szCs w:val="20"/>
        </w:rPr>
        <w:t>The victim is directed to transfer money via a wire transfer, cash, or wire conversion to cryptocurrency, often directly to overseas recipients. The victim is also told not to inform anyone of the real reason they are moving their money. The scammer may instruct the victim to send multiple transactions over a span of days or months.</w:t>
      </w:r>
    </w:p>
    <w:p w14:paraId="1CB17890" w14:textId="77777777" w:rsidR="00E731E8" w:rsidRPr="00E731E8" w:rsidRDefault="00E731E8" w:rsidP="00E731E8">
      <w:pPr>
        <w:shd w:val="clear" w:color="auto" w:fill="FFFFFF"/>
        <w:spacing w:after="0" w:line="240" w:lineRule="auto"/>
        <w:textAlignment w:val="baseline"/>
        <w:rPr>
          <w:rFonts w:ascii="Helvetica" w:eastAsia="Times New Roman" w:hAnsi="Helvetica" w:cs="Times New Roman"/>
          <w:color w:val="7A7A7A"/>
          <w:sz w:val="20"/>
          <w:szCs w:val="20"/>
        </w:rPr>
      </w:pPr>
      <w:r w:rsidRPr="00E731E8">
        <w:rPr>
          <w:rFonts w:ascii="inherit" w:eastAsia="Times New Roman" w:hAnsi="inherit" w:cs="Times New Roman"/>
          <w:b/>
          <w:bCs/>
          <w:color w:val="7A7A7A"/>
          <w:sz w:val="20"/>
          <w:szCs w:val="20"/>
          <w:bdr w:val="none" w:sz="0" w:space="0" w:color="auto" w:frame="1"/>
        </w:rPr>
        <w:t>Step 3 – U.S. Government Imposter</w:t>
      </w:r>
    </w:p>
    <w:p w14:paraId="5F6AEDB9" w14:textId="77777777" w:rsidR="00E731E8" w:rsidRPr="00E731E8" w:rsidRDefault="00E731E8" w:rsidP="00E731E8">
      <w:pPr>
        <w:shd w:val="clear" w:color="auto" w:fill="FFFFFF"/>
        <w:spacing w:after="300" w:line="240" w:lineRule="auto"/>
        <w:textAlignment w:val="baseline"/>
        <w:rPr>
          <w:rFonts w:ascii="Helvetica" w:eastAsia="Times New Roman" w:hAnsi="Helvetica" w:cs="Times New Roman"/>
          <w:color w:val="7A7A7A"/>
          <w:sz w:val="20"/>
          <w:szCs w:val="20"/>
        </w:rPr>
      </w:pPr>
      <w:r w:rsidRPr="00E731E8">
        <w:rPr>
          <w:rFonts w:ascii="Helvetica" w:eastAsia="Times New Roman" w:hAnsi="Helvetica" w:cs="Times New Roman"/>
          <w:color w:val="7A7A7A"/>
          <w:sz w:val="20"/>
          <w:szCs w:val="20"/>
        </w:rPr>
        <w:t>In the third step, the victim may be contacted by a scammer posing as the Federal Reserve or another U.S. Government agency. If the victim becomes suspicious, the scammer may send an email or a letter on what appears to be official U.S. Government letterhead to legitimize the scam. The scammer will continue to emphasize the victim’s funds are “unsafe” and they must be moved to a new “alias” account for protection until the victim concedes.</w:t>
      </w:r>
    </w:p>
    <w:p w14:paraId="242EC201" w14:textId="77777777" w:rsidR="00E731E8" w:rsidRPr="00E731E8" w:rsidRDefault="00E731E8" w:rsidP="00E731E8">
      <w:pPr>
        <w:shd w:val="clear" w:color="auto" w:fill="FFFFFF"/>
        <w:spacing w:after="300" w:line="240" w:lineRule="auto"/>
        <w:textAlignment w:val="baseline"/>
        <w:rPr>
          <w:rFonts w:ascii="Helvetica" w:eastAsia="Times New Roman" w:hAnsi="Helvetica" w:cs="Times New Roman"/>
          <w:color w:val="7A7A7A"/>
          <w:sz w:val="20"/>
          <w:szCs w:val="20"/>
        </w:rPr>
      </w:pPr>
      <w:r w:rsidRPr="00E731E8">
        <w:rPr>
          <w:rFonts w:ascii="Helvetica" w:eastAsia="Times New Roman" w:hAnsi="Helvetica" w:cs="Times New Roman"/>
          <w:color w:val="7A7A7A"/>
          <w:sz w:val="20"/>
          <w:szCs w:val="20"/>
        </w:rPr>
        <w:t>Victims often suffer the loss of entire banking, savings, retirement, and investment accounts under the guise of “protecting” their assets.</w:t>
      </w:r>
    </w:p>
    <w:p w14:paraId="30D55424" w14:textId="77777777" w:rsidR="00E731E8" w:rsidRPr="00E731E8" w:rsidRDefault="00E731E8" w:rsidP="00E731E8">
      <w:pPr>
        <w:shd w:val="clear" w:color="auto" w:fill="FFFFFF"/>
        <w:spacing w:after="0" w:line="240" w:lineRule="auto"/>
        <w:textAlignment w:val="baseline"/>
        <w:rPr>
          <w:rFonts w:ascii="Helvetica" w:eastAsia="Times New Roman" w:hAnsi="Helvetica" w:cs="Times New Roman"/>
          <w:color w:val="7A7A7A"/>
          <w:sz w:val="20"/>
          <w:szCs w:val="20"/>
        </w:rPr>
      </w:pPr>
      <w:r w:rsidRPr="00E731E8">
        <w:rPr>
          <w:rFonts w:ascii="inherit" w:eastAsia="Times New Roman" w:hAnsi="inherit" w:cs="Times New Roman"/>
          <w:b/>
          <w:bCs/>
          <w:color w:val="7A7A7A"/>
          <w:sz w:val="20"/>
          <w:szCs w:val="20"/>
          <w:bdr w:val="none" w:sz="0" w:space="0" w:color="auto" w:frame="1"/>
        </w:rPr>
        <w:t>Tips to Protect Yourself</w:t>
      </w:r>
    </w:p>
    <w:p w14:paraId="0309B044" w14:textId="77777777" w:rsidR="00E731E8" w:rsidRPr="00E731E8" w:rsidRDefault="00E731E8" w:rsidP="00E731E8">
      <w:pPr>
        <w:shd w:val="clear" w:color="auto" w:fill="FFFFFF"/>
        <w:spacing w:after="300" w:line="240" w:lineRule="auto"/>
        <w:textAlignment w:val="baseline"/>
        <w:rPr>
          <w:rFonts w:ascii="Helvetica" w:eastAsia="Times New Roman" w:hAnsi="Helvetica" w:cs="Times New Roman"/>
          <w:color w:val="7A7A7A"/>
          <w:sz w:val="20"/>
          <w:szCs w:val="20"/>
        </w:rPr>
      </w:pPr>
      <w:r w:rsidRPr="00E731E8">
        <w:rPr>
          <w:rFonts w:ascii="Helvetica" w:eastAsia="Times New Roman" w:hAnsi="Helvetica" w:cs="Times New Roman"/>
          <w:color w:val="7A7A7A"/>
          <w:sz w:val="20"/>
          <w:szCs w:val="20"/>
        </w:rPr>
        <w:t>The FBI recommends that the public take the following steps to protect themselves from “The Phantom Hacker” scam:</w:t>
      </w:r>
    </w:p>
    <w:p w14:paraId="25BBC33F" w14:textId="77777777" w:rsidR="00E731E8" w:rsidRPr="00E731E8" w:rsidRDefault="00E731E8" w:rsidP="00E731E8">
      <w:pPr>
        <w:numPr>
          <w:ilvl w:val="0"/>
          <w:numId w:val="1"/>
        </w:numPr>
        <w:shd w:val="clear" w:color="auto" w:fill="FFFFFF"/>
        <w:spacing w:after="0" w:line="240" w:lineRule="auto"/>
        <w:ind w:left="1020"/>
        <w:textAlignment w:val="baseline"/>
        <w:rPr>
          <w:rFonts w:ascii="inherit" w:eastAsia="Times New Roman" w:hAnsi="inherit" w:cs="Times New Roman"/>
          <w:color w:val="7A7A7A"/>
          <w:sz w:val="20"/>
          <w:szCs w:val="20"/>
        </w:rPr>
      </w:pPr>
      <w:r w:rsidRPr="00E731E8">
        <w:rPr>
          <w:rFonts w:ascii="inherit" w:eastAsia="Times New Roman" w:hAnsi="inherit" w:cs="Times New Roman"/>
          <w:color w:val="7A7A7A"/>
          <w:sz w:val="20"/>
          <w:szCs w:val="20"/>
        </w:rPr>
        <w:t>Do not click on unsolicited pop-ups, links sent via text messages, or email links or attachments.</w:t>
      </w:r>
    </w:p>
    <w:p w14:paraId="2F3E179D" w14:textId="77777777" w:rsidR="00E731E8" w:rsidRPr="00E731E8" w:rsidRDefault="00E731E8" w:rsidP="00E731E8">
      <w:pPr>
        <w:numPr>
          <w:ilvl w:val="0"/>
          <w:numId w:val="1"/>
        </w:numPr>
        <w:shd w:val="clear" w:color="auto" w:fill="FFFFFF"/>
        <w:spacing w:after="0" w:line="240" w:lineRule="auto"/>
        <w:ind w:left="1020"/>
        <w:textAlignment w:val="baseline"/>
        <w:rPr>
          <w:rFonts w:ascii="inherit" w:eastAsia="Times New Roman" w:hAnsi="inherit" w:cs="Times New Roman"/>
          <w:color w:val="7A7A7A"/>
          <w:sz w:val="20"/>
          <w:szCs w:val="20"/>
        </w:rPr>
      </w:pPr>
      <w:r w:rsidRPr="00E731E8">
        <w:rPr>
          <w:rFonts w:ascii="inherit" w:eastAsia="Times New Roman" w:hAnsi="inherit" w:cs="Times New Roman"/>
          <w:color w:val="7A7A7A"/>
          <w:sz w:val="20"/>
          <w:szCs w:val="20"/>
        </w:rPr>
        <w:t>Do not contact the telephone number provided in a pop-up, text, or email.</w:t>
      </w:r>
    </w:p>
    <w:p w14:paraId="7C1CB6B3" w14:textId="77777777" w:rsidR="00E731E8" w:rsidRPr="00E731E8" w:rsidRDefault="00E731E8" w:rsidP="00E731E8">
      <w:pPr>
        <w:numPr>
          <w:ilvl w:val="0"/>
          <w:numId w:val="1"/>
        </w:numPr>
        <w:shd w:val="clear" w:color="auto" w:fill="FFFFFF"/>
        <w:spacing w:after="0" w:line="240" w:lineRule="auto"/>
        <w:ind w:left="1020"/>
        <w:textAlignment w:val="baseline"/>
        <w:rPr>
          <w:rFonts w:ascii="inherit" w:eastAsia="Times New Roman" w:hAnsi="inherit" w:cs="Times New Roman"/>
          <w:color w:val="7A7A7A"/>
          <w:sz w:val="20"/>
          <w:szCs w:val="20"/>
        </w:rPr>
      </w:pPr>
      <w:r w:rsidRPr="00E731E8">
        <w:rPr>
          <w:rFonts w:ascii="inherit" w:eastAsia="Times New Roman" w:hAnsi="inherit" w:cs="Times New Roman"/>
          <w:color w:val="7A7A7A"/>
          <w:sz w:val="20"/>
          <w:szCs w:val="20"/>
        </w:rPr>
        <w:t>Do not download software at the request of an unknown individual who contacted you.</w:t>
      </w:r>
    </w:p>
    <w:p w14:paraId="7499FAF8" w14:textId="77777777" w:rsidR="00E731E8" w:rsidRPr="00E731E8" w:rsidRDefault="00E731E8" w:rsidP="00E731E8">
      <w:pPr>
        <w:numPr>
          <w:ilvl w:val="0"/>
          <w:numId w:val="1"/>
        </w:numPr>
        <w:shd w:val="clear" w:color="auto" w:fill="FFFFFF"/>
        <w:spacing w:after="0" w:line="240" w:lineRule="auto"/>
        <w:ind w:left="1020"/>
        <w:textAlignment w:val="baseline"/>
        <w:rPr>
          <w:rFonts w:ascii="inherit" w:eastAsia="Times New Roman" w:hAnsi="inherit" w:cs="Times New Roman"/>
          <w:color w:val="7A7A7A"/>
          <w:sz w:val="20"/>
          <w:szCs w:val="20"/>
        </w:rPr>
      </w:pPr>
      <w:r w:rsidRPr="00E731E8">
        <w:rPr>
          <w:rFonts w:ascii="inherit" w:eastAsia="Times New Roman" w:hAnsi="inherit" w:cs="Times New Roman"/>
          <w:color w:val="7A7A7A"/>
          <w:sz w:val="20"/>
          <w:szCs w:val="20"/>
        </w:rPr>
        <w:t>Do not allow an unknown individual who contacted you to have control of your computer.</w:t>
      </w:r>
    </w:p>
    <w:p w14:paraId="523DE55E" w14:textId="77777777" w:rsidR="00E731E8" w:rsidRPr="00E731E8" w:rsidRDefault="00E731E8" w:rsidP="00E731E8">
      <w:pPr>
        <w:numPr>
          <w:ilvl w:val="0"/>
          <w:numId w:val="1"/>
        </w:numPr>
        <w:shd w:val="clear" w:color="auto" w:fill="FFFFFF"/>
        <w:spacing w:after="0" w:line="240" w:lineRule="auto"/>
        <w:ind w:left="1020"/>
        <w:textAlignment w:val="baseline"/>
        <w:rPr>
          <w:rFonts w:ascii="inherit" w:eastAsia="Times New Roman" w:hAnsi="inherit" w:cs="Times New Roman"/>
          <w:color w:val="7A7A7A"/>
          <w:sz w:val="20"/>
          <w:szCs w:val="20"/>
        </w:rPr>
      </w:pPr>
      <w:r w:rsidRPr="00E731E8">
        <w:rPr>
          <w:rFonts w:ascii="inherit" w:eastAsia="Times New Roman" w:hAnsi="inherit" w:cs="Times New Roman"/>
          <w:color w:val="7A7A7A"/>
          <w:sz w:val="20"/>
          <w:szCs w:val="20"/>
        </w:rPr>
        <w:t>The US Government will never request you send money to them via wire transfer, cryptocurrency, or gift/prepaid cards.</w:t>
      </w:r>
    </w:p>
    <w:p w14:paraId="2B9528EE" w14:textId="77777777" w:rsidR="00E731E8" w:rsidRPr="00E731E8" w:rsidRDefault="00E731E8" w:rsidP="00E731E8">
      <w:pPr>
        <w:shd w:val="clear" w:color="auto" w:fill="FFFFFF"/>
        <w:spacing w:after="0" w:line="240" w:lineRule="auto"/>
        <w:textAlignment w:val="baseline"/>
        <w:rPr>
          <w:rFonts w:ascii="Helvetica" w:eastAsia="Times New Roman" w:hAnsi="Helvetica" w:cs="Times New Roman"/>
          <w:color w:val="7A7A7A"/>
          <w:sz w:val="20"/>
          <w:szCs w:val="20"/>
        </w:rPr>
      </w:pPr>
      <w:r w:rsidRPr="00E731E8">
        <w:rPr>
          <w:rFonts w:ascii="inherit" w:eastAsia="Times New Roman" w:hAnsi="inherit" w:cs="Times New Roman"/>
          <w:b/>
          <w:bCs/>
          <w:color w:val="7A7A7A"/>
          <w:sz w:val="20"/>
          <w:szCs w:val="20"/>
          <w:bdr w:val="none" w:sz="0" w:space="0" w:color="auto" w:frame="1"/>
        </w:rPr>
        <w:t>Reporting Suspected Fraud</w:t>
      </w:r>
    </w:p>
    <w:p w14:paraId="14500DE0" w14:textId="77777777" w:rsidR="00E731E8" w:rsidRPr="00E731E8" w:rsidRDefault="00E731E8" w:rsidP="00E731E8">
      <w:pPr>
        <w:shd w:val="clear" w:color="auto" w:fill="FFFFFF"/>
        <w:spacing w:after="0" w:line="240" w:lineRule="auto"/>
        <w:textAlignment w:val="baseline"/>
        <w:rPr>
          <w:rFonts w:ascii="Helvetica" w:eastAsia="Times New Roman" w:hAnsi="Helvetica" w:cs="Times New Roman"/>
          <w:color w:val="7A7A7A"/>
          <w:sz w:val="20"/>
          <w:szCs w:val="20"/>
        </w:rPr>
      </w:pPr>
      <w:r w:rsidRPr="00E731E8">
        <w:rPr>
          <w:rFonts w:ascii="Helvetica" w:eastAsia="Times New Roman" w:hAnsi="Helvetica" w:cs="Times New Roman"/>
          <w:color w:val="7A7A7A"/>
          <w:sz w:val="20"/>
          <w:szCs w:val="20"/>
        </w:rPr>
        <w:t>The FBI requests victims report these fraudulent or suspicious activities to the FBI Internet Crime Complaint Center (IC3) at </w:t>
      </w:r>
      <w:hyperlink r:id="rId7" w:tgtFrame="_blank" w:history="1">
        <w:r w:rsidRPr="00E731E8">
          <w:rPr>
            <w:rFonts w:ascii="inherit" w:eastAsia="Times New Roman" w:hAnsi="inherit" w:cs="Times New Roman"/>
            <w:color w:val="4498E7"/>
            <w:sz w:val="20"/>
            <w:szCs w:val="20"/>
            <w:u w:val="single"/>
            <w:bdr w:val="none" w:sz="0" w:space="0" w:color="auto" w:frame="1"/>
          </w:rPr>
          <w:t>www.ic3.gov</w:t>
        </w:r>
      </w:hyperlink>
      <w:r w:rsidRPr="00E731E8">
        <w:rPr>
          <w:rFonts w:ascii="Helvetica" w:eastAsia="Times New Roman" w:hAnsi="Helvetica" w:cs="Times New Roman"/>
          <w:color w:val="7A7A7A"/>
          <w:sz w:val="20"/>
          <w:szCs w:val="20"/>
        </w:rPr>
        <w:t>. Be sure to include as much information as possible, such as:</w:t>
      </w:r>
    </w:p>
    <w:p w14:paraId="5E3114ED" w14:textId="77777777" w:rsidR="00E731E8" w:rsidRPr="00E731E8" w:rsidRDefault="00E731E8" w:rsidP="00E731E8">
      <w:pPr>
        <w:numPr>
          <w:ilvl w:val="0"/>
          <w:numId w:val="2"/>
        </w:numPr>
        <w:shd w:val="clear" w:color="auto" w:fill="FFFFFF"/>
        <w:spacing w:after="0" w:line="240" w:lineRule="auto"/>
        <w:ind w:left="1020"/>
        <w:textAlignment w:val="baseline"/>
        <w:rPr>
          <w:rFonts w:ascii="inherit" w:eastAsia="Times New Roman" w:hAnsi="inherit" w:cs="Times New Roman"/>
          <w:color w:val="7A7A7A"/>
          <w:sz w:val="20"/>
          <w:szCs w:val="20"/>
        </w:rPr>
      </w:pPr>
      <w:r w:rsidRPr="00E731E8">
        <w:rPr>
          <w:rFonts w:ascii="inherit" w:eastAsia="Times New Roman" w:hAnsi="inherit" w:cs="Times New Roman"/>
          <w:color w:val="7A7A7A"/>
          <w:sz w:val="20"/>
          <w:szCs w:val="20"/>
        </w:rPr>
        <w:t>The name of the person or company that contacted you.</w:t>
      </w:r>
    </w:p>
    <w:p w14:paraId="1BFCBE0A" w14:textId="77777777" w:rsidR="00E731E8" w:rsidRPr="00E731E8" w:rsidRDefault="00E731E8" w:rsidP="00E731E8">
      <w:pPr>
        <w:numPr>
          <w:ilvl w:val="0"/>
          <w:numId w:val="2"/>
        </w:numPr>
        <w:shd w:val="clear" w:color="auto" w:fill="FFFFFF"/>
        <w:spacing w:after="0" w:line="240" w:lineRule="auto"/>
        <w:ind w:left="1020"/>
        <w:textAlignment w:val="baseline"/>
        <w:rPr>
          <w:rFonts w:ascii="inherit" w:eastAsia="Times New Roman" w:hAnsi="inherit" w:cs="Times New Roman"/>
          <w:color w:val="7A7A7A"/>
          <w:sz w:val="20"/>
          <w:szCs w:val="20"/>
        </w:rPr>
      </w:pPr>
      <w:r w:rsidRPr="00E731E8">
        <w:rPr>
          <w:rFonts w:ascii="inherit" w:eastAsia="Times New Roman" w:hAnsi="inherit" w:cs="Times New Roman"/>
          <w:color w:val="7A7A7A"/>
          <w:sz w:val="20"/>
          <w:szCs w:val="20"/>
        </w:rPr>
        <w:t>Methods of communication used, to include websites, emails, and telephone numbers.</w:t>
      </w:r>
    </w:p>
    <w:p w14:paraId="4A13355D" w14:textId="77777777" w:rsidR="00E731E8" w:rsidRPr="00E731E8" w:rsidRDefault="00E731E8" w:rsidP="00E731E8">
      <w:pPr>
        <w:numPr>
          <w:ilvl w:val="0"/>
          <w:numId w:val="2"/>
        </w:numPr>
        <w:shd w:val="clear" w:color="auto" w:fill="FFFFFF"/>
        <w:spacing w:after="0" w:line="240" w:lineRule="auto"/>
        <w:ind w:left="1020"/>
        <w:textAlignment w:val="baseline"/>
        <w:rPr>
          <w:rFonts w:ascii="inherit" w:eastAsia="Times New Roman" w:hAnsi="inherit" w:cs="Times New Roman"/>
          <w:color w:val="7A7A7A"/>
          <w:sz w:val="20"/>
          <w:szCs w:val="20"/>
        </w:rPr>
      </w:pPr>
      <w:r w:rsidRPr="00E731E8">
        <w:rPr>
          <w:rFonts w:ascii="inherit" w:eastAsia="Times New Roman" w:hAnsi="inherit" w:cs="Times New Roman"/>
          <w:color w:val="7A7A7A"/>
          <w:sz w:val="20"/>
          <w:szCs w:val="20"/>
        </w:rPr>
        <w:t>The bank account number where the funds were wired to and the recipient’s name(s).</w:t>
      </w:r>
    </w:p>
    <w:p w14:paraId="0F628947" w14:textId="77777777" w:rsidR="00D4597E" w:rsidRDefault="00000000"/>
    <w:sectPr w:rsidR="00D4597E" w:rsidSect="00E731E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6756"/>
    <w:multiLevelType w:val="multilevel"/>
    <w:tmpl w:val="2E1AE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642B43"/>
    <w:multiLevelType w:val="multilevel"/>
    <w:tmpl w:val="DB40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6160824">
    <w:abstractNumId w:val="1"/>
  </w:num>
  <w:num w:numId="2" w16cid:durableId="173497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1E8"/>
    <w:rsid w:val="00D71F30"/>
    <w:rsid w:val="00E731E8"/>
    <w:rsid w:val="00FA4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17B13"/>
  <w15:chartTrackingRefBased/>
  <w15:docId w15:val="{36A89EDC-5372-4C4F-AE27-2D7869AF3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31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731E8"/>
    <w:rPr>
      <w:color w:val="0000FF"/>
      <w:u w:val="single"/>
    </w:rPr>
  </w:style>
  <w:style w:type="character" w:styleId="Strong">
    <w:name w:val="Strong"/>
    <w:basedOn w:val="DefaultParagraphFont"/>
    <w:uiPriority w:val="22"/>
    <w:qFormat/>
    <w:rsid w:val="00E731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830686">
      <w:bodyDiv w:val="1"/>
      <w:marLeft w:val="0"/>
      <w:marRight w:val="0"/>
      <w:marTop w:val="0"/>
      <w:marBottom w:val="0"/>
      <w:divBdr>
        <w:top w:val="none" w:sz="0" w:space="0" w:color="auto"/>
        <w:left w:val="none" w:sz="0" w:space="0" w:color="auto"/>
        <w:bottom w:val="none" w:sz="0" w:space="0" w:color="auto"/>
        <w:right w:val="none" w:sz="0" w:space="0" w:color="auto"/>
      </w:divBdr>
      <w:divsChild>
        <w:div w:id="1604072625">
          <w:marLeft w:val="0"/>
          <w:marRight w:val="0"/>
          <w:marTop w:val="0"/>
          <w:marBottom w:val="240"/>
          <w:divBdr>
            <w:top w:val="none" w:sz="0" w:space="0" w:color="auto"/>
            <w:left w:val="none" w:sz="0" w:space="0" w:color="auto"/>
            <w:bottom w:val="none" w:sz="0" w:space="0" w:color="auto"/>
            <w:right w:val="none" w:sz="0" w:space="0" w:color="auto"/>
          </w:divBdr>
        </w:div>
        <w:div w:id="2010407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c3.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metownstations.com/news/the-phantom-hacker-fbi-cleveland-warns-public-of-new-financial-scam/article_fd6fdc60-61fe-11ee-bfd6-8fcd3a1eae81.html?s=09"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592</Words>
  <Characters>3378</Characters>
  <Application>Microsoft Office Word</Application>
  <DocSecurity>0</DocSecurity>
  <Lines>28</Lines>
  <Paragraphs>7</Paragraphs>
  <ScaleCrop>false</ScaleCrop>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Telljohann</dc:creator>
  <cp:keywords/>
  <dc:description/>
  <cp:lastModifiedBy>Sean Telljohann</cp:lastModifiedBy>
  <cp:revision>1</cp:revision>
  <dcterms:created xsi:type="dcterms:W3CDTF">2023-10-05T14:30:00Z</dcterms:created>
  <dcterms:modified xsi:type="dcterms:W3CDTF">2023-10-05T14:33:00Z</dcterms:modified>
</cp:coreProperties>
</file>